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6B5A4" w14:textId="77777777" w:rsidR="00B940C6" w:rsidRDefault="00000000">
      <w:pPr>
        <w:spacing w:after="0" w:line="240" w:lineRule="auto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                                               </w:t>
      </w:r>
    </w:p>
    <w:p w14:paraId="44635288" w14:textId="77777777" w:rsidR="00B940C6" w:rsidRDefault="00B940C6">
      <w:pPr>
        <w:spacing w:after="0" w:line="240" w:lineRule="auto"/>
        <w:jc w:val="center"/>
        <w:rPr>
          <w:b/>
          <w:color w:val="000000"/>
          <w:sz w:val="36"/>
          <w:szCs w:val="36"/>
        </w:rPr>
      </w:pPr>
    </w:p>
    <w:p w14:paraId="31621236" w14:textId="77777777" w:rsidR="00B940C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4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Lesson Plan</w:t>
      </w:r>
      <w:r>
        <w:rPr>
          <w:b/>
          <w:sz w:val="28"/>
          <w:szCs w:val="28"/>
        </w:rPr>
        <w:t xml:space="preserve"> [</w:t>
      </w:r>
      <w:r>
        <w:rPr>
          <w:b/>
          <w:i/>
          <w:color w:val="000000"/>
          <w:sz w:val="28"/>
          <w:szCs w:val="28"/>
        </w:rPr>
        <w:t>template</w:t>
      </w:r>
      <w:r>
        <w:rPr>
          <w:b/>
          <w:color w:val="000000"/>
          <w:sz w:val="28"/>
          <w:szCs w:val="28"/>
        </w:rPr>
        <w:t>]</w:t>
      </w:r>
    </w:p>
    <w:p w14:paraId="1A615D30" w14:textId="77777777" w:rsidR="00B940C6" w:rsidRDefault="00B940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8"/>
        <w:rPr>
          <w:b/>
          <w:color w:val="000000"/>
        </w:rPr>
      </w:pPr>
    </w:p>
    <w:tbl>
      <w:tblPr>
        <w:tblStyle w:val="a0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B940C6" w14:paraId="0B887AF9" w14:textId="77777777">
        <w:tc>
          <w:tcPr>
            <w:tcW w:w="4814" w:type="dxa"/>
          </w:tcPr>
          <w:p w14:paraId="2440BD6D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b/>
                <w:color w:val="000000"/>
              </w:rPr>
              <w:t>Title of the Lesson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14" w:type="dxa"/>
          </w:tcPr>
          <w:p w14:paraId="62AFC0E8" w14:textId="77777777" w:rsidR="00B940C6" w:rsidRDefault="00B940C6">
            <w:pPr>
              <w:spacing w:line="276" w:lineRule="auto"/>
              <w:ind w:right="48"/>
              <w:rPr>
                <w:color w:val="000000"/>
              </w:rPr>
            </w:pPr>
          </w:p>
        </w:tc>
      </w:tr>
      <w:tr w:rsidR="00B940C6" w14:paraId="1BCB8413" w14:textId="77777777">
        <w:tc>
          <w:tcPr>
            <w:tcW w:w="4814" w:type="dxa"/>
          </w:tcPr>
          <w:p w14:paraId="0DE24B25" w14:textId="77777777" w:rsidR="00B940C6" w:rsidRDefault="00000000">
            <w:pPr>
              <w:spacing w:line="276" w:lineRule="auto"/>
              <w:ind w:right="48"/>
              <w:rPr>
                <w:color w:val="000000"/>
              </w:rPr>
            </w:pPr>
            <w:r>
              <w:rPr>
                <w:b/>
                <w:color w:val="000000"/>
              </w:rPr>
              <w:t>Duration</w:t>
            </w:r>
            <w:r>
              <w:rPr>
                <w:color w:val="000000"/>
              </w:rPr>
              <w:t xml:space="preserve"> </w:t>
            </w:r>
          </w:p>
          <w:p w14:paraId="3D69961F" w14:textId="77777777" w:rsidR="00B940C6" w:rsidRDefault="00000000">
            <w:pP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[in hours]</w:t>
            </w:r>
          </w:p>
        </w:tc>
        <w:tc>
          <w:tcPr>
            <w:tcW w:w="4814" w:type="dxa"/>
          </w:tcPr>
          <w:p w14:paraId="16B0E846" w14:textId="77777777" w:rsidR="00B940C6" w:rsidRDefault="00B940C6">
            <w:pPr>
              <w:spacing w:line="276" w:lineRule="auto"/>
              <w:ind w:right="48"/>
              <w:rPr>
                <w:color w:val="000000"/>
              </w:rPr>
            </w:pPr>
          </w:p>
        </w:tc>
      </w:tr>
      <w:tr w:rsidR="00B940C6" w14:paraId="5BB4B615" w14:textId="77777777">
        <w:tc>
          <w:tcPr>
            <w:tcW w:w="4814" w:type="dxa"/>
          </w:tcPr>
          <w:p w14:paraId="69967AAE" w14:textId="77777777" w:rsidR="00B940C6" w:rsidRDefault="00000000">
            <w:pPr>
              <w:spacing w:line="276" w:lineRule="auto"/>
              <w:ind w:right="48"/>
              <w:rPr>
                <w:color w:val="000000"/>
              </w:rPr>
            </w:pPr>
            <w:r>
              <w:rPr>
                <w:b/>
                <w:color w:val="000000"/>
              </w:rPr>
              <w:t>Teaching methods and strategies</w:t>
            </w:r>
            <w:r>
              <w:rPr>
                <w:color w:val="000000"/>
              </w:rPr>
              <w:t xml:space="preserve"> </w:t>
            </w:r>
          </w:p>
          <w:p w14:paraId="4CED64BD" w14:textId="77777777" w:rsidR="00B940C6" w:rsidRDefault="00000000">
            <w:pP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[Methods the educators will use to convey information, such as lectures, demonstrations, or group discussions]</w:t>
            </w:r>
          </w:p>
        </w:tc>
        <w:tc>
          <w:tcPr>
            <w:tcW w:w="4814" w:type="dxa"/>
          </w:tcPr>
          <w:p w14:paraId="4A3E8658" w14:textId="77777777" w:rsidR="00B940C6" w:rsidRDefault="00B940C6">
            <w:pPr>
              <w:spacing w:line="276" w:lineRule="auto"/>
              <w:ind w:right="48"/>
              <w:rPr>
                <w:color w:val="000000"/>
              </w:rPr>
            </w:pPr>
          </w:p>
        </w:tc>
      </w:tr>
      <w:tr w:rsidR="00B940C6" w14:paraId="597EE7E8" w14:textId="77777777">
        <w:tc>
          <w:tcPr>
            <w:tcW w:w="4814" w:type="dxa"/>
          </w:tcPr>
          <w:p w14:paraId="3EBA34D9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</w:pPr>
            <w:r>
              <w:rPr>
                <w:b/>
                <w:color w:val="000000"/>
              </w:rPr>
              <w:t xml:space="preserve">Learning </w:t>
            </w:r>
            <w:r>
              <w:rPr>
                <w:b/>
              </w:rPr>
              <w:t>Outcomes</w:t>
            </w:r>
            <w:r>
              <w:t xml:space="preserve"> </w:t>
            </w:r>
          </w:p>
          <w:p w14:paraId="088A2DEB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t>[List specific learning outcomes, e.g., "Learn how to design and create visual representations of spaces in an inclusive way, using textures and materials to convey information visually and tactually"]</w:t>
            </w:r>
          </w:p>
        </w:tc>
        <w:tc>
          <w:tcPr>
            <w:tcW w:w="4814" w:type="dxa"/>
          </w:tcPr>
          <w:p w14:paraId="381055FB" w14:textId="77777777" w:rsidR="00B940C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65BF4E34" w14:textId="77777777" w:rsidR="00B940C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772820CA" w14:textId="77777777" w:rsidR="00B940C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  <w:tr w:rsidR="00B940C6" w14:paraId="3A1A4A56" w14:textId="77777777">
        <w:tc>
          <w:tcPr>
            <w:tcW w:w="4814" w:type="dxa"/>
          </w:tcPr>
          <w:p w14:paraId="7493994D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Steps to be Followed </w:t>
            </w:r>
          </w:p>
          <w:p w14:paraId="5D6D1FFF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[Each lesson could be divided into 3 sections:</w:t>
            </w:r>
          </w:p>
          <w:p w14:paraId="3E7171BF" w14:textId="77777777" w:rsidR="00B940C6" w:rsidRPr="00296F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  <w:lang w:val="fr-FR"/>
              </w:rPr>
            </w:pPr>
            <w:r w:rsidRPr="00296F5B">
              <w:rPr>
                <w:color w:val="000000"/>
                <w:lang w:val="fr-FR"/>
              </w:rPr>
              <w:t xml:space="preserve">1. Introduction (5-10 mins) </w:t>
            </w:r>
          </w:p>
          <w:p w14:paraId="21258CBF" w14:textId="77777777" w:rsidR="00B940C6" w:rsidRPr="00296F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  <w:lang w:val="fr-FR"/>
              </w:rPr>
            </w:pPr>
            <w:r w:rsidRPr="00296F5B">
              <w:rPr>
                <w:color w:val="000000"/>
                <w:lang w:val="fr-FR"/>
              </w:rPr>
              <w:t>2. Main Content (30-40 mins)</w:t>
            </w:r>
          </w:p>
          <w:p w14:paraId="3895457E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3. Wrap-Up/Review (5 mins)]</w:t>
            </w:r>
          </w:p>
        </w:tc>
        <w:tc>
          <w:tcPr>
            <w:tcW w:w="4814" w:type="dxa"/>
          </w:tcPr>
          <w:p w14:paraId="5197BEE6" w14:textId="77777777" w:rsidR="00B940C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Introduction</w:t>
            </w:r>
          </w:p>
          <w:p w14:paraId="45836C60" w14:textId="77777777" w:rsidR="00B940C6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..</w:t>
            </w:r>
          </w:p>
          <w:p w14:paraId="5DE16B27" w14:textId="77777777" w:rsidR="00B940C6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2BD88D90" w14:textId="77777777" w:rsidR="00B940C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Main Content </w:t>
            </w:r>
          </w:p>
          <w:p w14:paraId="2DBB9159" w14:textId="77777777" w:rsidR="00B940C6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0FC3DA7A" w14:textId="77777777" w:rsidR="00B940C6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67A1374F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3. Wrap-Up/Review </w:t>
            </w:r>
          </w:p>
          <w:p w14:paraId="2ED3CC5C" w14:textId="77777777" w:rsidR="00B940C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  <w:p w14:paraId="0E53A62A" w14:textId="77777777" w:rsidR="00B940C6" w:rsidRDefault="0000000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  <w:tr w:rsidR="00B940C6" w14:paraId="6611AC60" w14:textId="77777777">
        <w:tc>
          <w:tcPr>
            <w:tcW w:w="4814" w:type="dxa"/>
          </w:tcPr>
          <w:p w14:paraId="1DA29E1C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Required material and resources</w:t>
            </w:r>
          </w:p>
          <w:p w14:paraId="02985BFC" w14:textId="77777777" w:rsidR="00B940C6" w:rsidRDefault="00B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b/>
                <w:color w:val="000000"/>
              </w:rPr>
            </w:pPr>
          </w:p>
        </w:tc>
        <w:tc>
          <w:tcPr>
            <w:tcW w:w="4814" w:type="dxa"/>
          </w:tcPr>
          <w:p w14:paraId="2A0D94C9" w14:textId="77777777" w:rsidR="00B940C6" w:rsidRDefault="00B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right="48"/>
              <w:rPr>
                <w:color w:val="000000"/>
              </w:rPr>
            </w:pPr>
          </w:p>
        </w:tc>
      </w:tr>
      <w:tr w:rsidR="00B940C6" w14:paraId="03971B62" w14:textId="77777777">
        <w:tc>
          <w:tcPr>
            <w:tcW w:w="4814" w:type="dxa"/>
          </w:tcPr>
          <w:p w14:paraId="4F0EC90C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right="4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Assessment or evaluation techniques</w:t>
            </w:r>
          </w:p>
          <w:p w14:paraId="0543B9F7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>[e.g., Participation in discussions, worksheet completion, group presentations.]</w:t>
            </w:r>
          </w:p>
        </w:tc>
        <w:tc>
          <w:tcPr>
            <w:tcW w:w="4814" w:type="dxa"/>
          </w:tcPr>
          <w:p w14:paraId="1241DBBA" w14:textId="77777777" w:rsidR="00B940C6" w:rsidRDefault="00B940C6">
            <w:pPr>
              <w:spacing w:line="276" w:lineRule="auto"/>
              <w:ind w:right="48"/>
              <w:rPr>
                <w:color w:val="000000"/>
              </w:rPr>
            </w:pPr>
          </w:p>
        </w:tc>
      </w:tr>
      <w:tr w:rsidR="00B940C6" w14:paraId="31E20798" w14:textId="77777777">
        <w:tc>
          <w:tcPr>
            <w:tcW w:w="4814" w:type="dxa"/>
          </w:tcPr>
          <w:p w14:paraId="5702238A" w14:textId="77777777" w:rsidR="00B9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Ethical Considerations (if needed)</w:t>
            </w:r>
          </w:p>
          <w:p w14:paraId="081A5408" w14:textId="77777777" w:rsidR="00B940C6" w:rsidRDefault="00B9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8"/>
              <w:rPr>
                <w:b/>
                <w:color w:val="000000"/>
              </w:rPr>
            </w:pPr>
          </w:p>
          <w:p w14:paraId="751663C9" w14:textId="77777777" w:rsidR="00B940C6" w:rsidRDefault="00B940C6">
            <w:pPr>
              <w:spacing w:line="276" w:lineRule="auto"/>
              <w:ind w:right="48"/>
              <w:rPr>
                <w:color w:val="000000"/>
              </w:rPr>
            </w:pPr>
          </w:p>
        </w:tc>
        <w:tc>
          <w:tcPr>
            <w:tcW w:w="4814" w:type="dxa"/>
          </w:tcPr>
          <w:p w14:paraId="76FF0EA7" w14:textId="77777777" w:rsidR="00B940C6" w:rsidRDefault="00B940C6">
            <w:pPr>
              <w:spacing w:line="276" w:lineRule="auto"/>
              <w:ind w:right="48"/>
              <w:rPr>
                <w:color w:val="000000"/>
              </w:rPr>
            </w:pPr>
          </w:p>
        </w:tc>
      </w:tr>
    </w:tbl>
    <w:p w14:paraId="474A0D7D" w14:textId="77777777" w:rsidR="00B940C6" w:rsidRDefault="00B940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76" w:lineRule="auto"/>
        <w:jc w:val="both"/>
        <w:rPr>
          <w:color w:val="000000"/>
        </w:rPr>
      </w:pPr>
    </w:p>
    <w:sectPr w:rsidR="00B940C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4A06B" w14:textId="77777777" w:rsidR="00EC251A" w:rsidRDefault="00EC251A">
      <w:pPr>
        <w:spacing w:after="0" w:line="240" w:lineRule="auto"/>
      </w:pPr>
      <w:r>
        <w:separator/>
      </w:r>
    </w:p>
  </w:endnote>
  <w:endnote w:type="continuationSeparator" w:id="0">
    <w:p w14:paraId="41208C3F" w14:textId="77777777" w:rsidR="00EC251A" w:rsidRDefault="00EC2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7D22AF7-7A00-4B24-9CA5-EEDF1BDCC8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6CE713-E9D6-4FCA-8CF5-4D9CDD0B8063}"/>
    <w:embedBold r:id="rId3" w:fontKey="{7DD607C7-7539-487E-9686-DB8A68A11AFF}"/>
    <w:embedBoldItalic r:id="rId4" w:fontKey="{868B5EFF-E973-4136-90BE-5B43E6AAF0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892B25-ACD2-4A40-843D-88836C380E10}"/>
    <w:embedItalic r:id="rId6" w:fontKey="{781D4FE3-F24F-45AB-9A75-226C52524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AD2217-D825-492D-8048-B54EE9DC7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5765" w14:textId="440EF55C" w:rsidR="00296F5B" w:rsidRDefault="00296F5B" w:rsidP="00296F5B">
    <w:pPr>
      <w:pStyle w:val="Footer"/>
      <w:rPr>
        <w:color w:val="000000"/>
        <w:sz w:val="18"/>
        <w:szCs w:val="18"/>
      </w:rPr>
    </w:pPr>
    <w:r w:rsidRPr="00AF4488">
      <w:rPr>
        <w:color w:val="000000"/>
        <w:sz w:val="18"/>
        <w:szCs w:val="18"/>
      </w:rPr>
      <w:t xml:space="preserve">Funded by the European Union. Views and opinions expressed are however those of the author(s) only and do not necessarily reflect those of the European Union or the National Agency </w:t>
    </w:r>
    <w:proofErr w:type="spellStart"/>
    <w:r w:rsidRPr="00AF4488">
      <w:rPr>
        <w:color w:val="000000"/>
        <w:sz w:val="18"/>
        <w:szCs w:val="18"/>
      </w:rPr>
      <w:t>im</w:t>
    </w:r>
    <w:proofErr w:type="spellEnd"/>
    <w:r w:rsidRPr="00AF4488">
      <w:rPr>
        <w:color w:val="000000"/>
        <w:sz w:val="18"/>
        <w:szCs w:val="18"/>
      </w:rPr>
      <w:t xml:space="preserve"> </w:t>
    </w:r>
    <w:proofErr w:type="spellStart"/>
    <w:r w:rsidRPr="00AF4488">
      <w:rPr>
        <w:color w:val="000000"/>
        <w:sz w:val="18"/>
        <w:szCs w:val="18"/>
      </w:rPr>
      <w:t>Pädagogischen</w:t>
    </w:r>
    <w:proofErr w:type="spellEnd"/>
    <w:r w:rsidRPr="00AF4488">
      <w:rPr>
        <w:color w:val="000000"/>
        <w:sz w:val="18"/>
        <w:szCs w:val="18"/>
      </w:rPr>
      <w:t xml:space="preserve"> </w:t>
    </w:r>
    <w:proofErr w:type="spellStart"/>
    <w:r w:rsidRPr="00AF4488">
      <w:rPr>
        <w:color w:val="000000"/>
        <w:sz w:val="18"/>
        <w:szCs w:val="18"/>
      </w:rPr>
      <w:t>Austauschdienst</w:t>
    </w:r>
    <w:proofErr w:type="spellEnd"/>
    <w:r w:rsidRPr="00AF4488">
      <w:rPr>
        <w:color w:val="000000"/>
        <w:sz w:val="18"/>
        <w:szCs w:val="18"/>
      </w:rPr>
      <w:t>. Neither the European Union nor the granting authority can be held responsible for them.</w:t>
    </w:r>
  </w:p>
  <w:p w14:paraId="2E1E7836" w14:textId="77777777" w:rsidR="00296F5B" w:rsidRDefault="00296F5B" w:rsidP="00296F5B">
    <w:pPr>
      <w:pStyle w:val="Foo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Project n. </w:t>
    </w:r>
    <w:r w:rsidRPr="00AF4488">
      <w:rPr>
        <w:color w:val="000000"/>
        <w:sz w:val="18"/>
        <w:szCs w:val="18"/>
      </w:rPr>
      <w:t>KA210-BY-24-12-247490</w:t>
    </w:r>
  </w:p>
  <w:p w14:paraId="61F68422" w14:textId="77777777" w:rsidR="00296F5B" w:rsidRPr="00AF4488" w:rsidRDefault="00296F5B" w:rsidP="00296F5B">
    <w:pPr>
      <w:pStyle w:val="Foo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A57C81" wp14:editId="38A6147D">
          <wp:simplePos x="0" y="0"/>
          <wp:positionH relativeFrom="margin">
            <wp:posOffset>-3810</wp:posOffset>
          </wp:positionH>
          <wp:positionV relativeFrom="paragraph">
            <wp:posOffset>75565</wp:posOffset>
          </wp:positionV>
          <wp:extent cx="678180" cy="236855"/>
          <wp:effectExtent l="0" t="0" r="7620" b="0"/>
          <wp:wrapNone/>
          <wp:docPr id="1621655858" name="Immagine 8" descr="Creative Commons (CC) - Copyright - LibGuides at Edith Cowa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(CC) - Copyright - LibGuides at Edith Cowan Universit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23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DD59E4" w14:textId="77777777" w:rsidR="00296F5B" w:rsidRDefault="00296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B1FB9" w14:textId="77777777" w:rsidR="00EC251A" w:rsidRDefault="00EC251A">
      <w:pPr>
        <w:spacing w:after="0" w:line="240" w:lineRule="auto"/>
      </w:pPr>
      <w:r>
        <w:separator/>
      </w:r>
    </w:p>
  </w:footnote>
  <w:footnote w:type="continuationSeparator" w:id="0">
    <w:p w14:paraId="4E38B510" w14:textId="77777777" w:rsidR="00EC251A" w:rsidRDefault="00EC2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E6F8A" w14:textId="77777777" w:rsidR="00B940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inline distT="114300" distB="114300" distL="114300" distR="114300" wp14:anchorId="18B0D90C" wp14:editId="5383629F">
          <wp:extent cx="1720079" cy="565396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376" b="17376"/>
                  <a:stretch>
                    <a:fillRect/>
                  </a:stretch>
                </pic:blipFill>
                <pic:spPr>
                  <a:xfrm>
                    <a:off x="0" y="0"/>
                    <a:ext cx="1720079" cy="5653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</w:t>
    </w:r>
    <w:r>
      <w:rPr>
        <w:b/>
        <w:noProof/>
        <w:sz w:val="36"/>
        <w:szCs w:val="36"/>
      </w:rPr>
      <w:drawing>
        <wp:inline distT="0" distB="0" distL="0" distR="0" wp14:anchorId="726B4F9E" wp14:editId="19DA42C8">
          <wp:extent cx="1896132" cy="408028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6132" cy="408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81CF6"/>
    <w:multiLevelType w:val="multilevel"/>
    <w:tmpl w:val="818A2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4A5118"/>
    <w:multiLevelType w:val="multilevel"/>
    <w:tmpl w:val="83CA4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26510E"/>
    <w:multiLevelType w:val="multilevel"/>
    <w:tmpl w:val="837256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252985">
    <w:abstractNumId w:val="0"/>
  </w:num>
  <w:num w:numId="2" w16cid:durableId="816527947">
    <w:abstractNumId w:val="2"/>
  </w:num>
  <w:num w:numId="3" w16cid:durableId="558438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C6"/>
    <w:rsid w:val="00296F5B"/>
    <w:rsid w:val="00B940C6"/>
    <w:rsid w:val="00C21E72"/>
    <w:rsid w:val="00EC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C572C"/>
  <w15:docId w15:val="{315D1F20-2E01-43FE-BE16-2F26A9BE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4D0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0672"/>
    <w:pPr>
      <w:ind w:left="720"/>
      <w:contextualSpacing/>
    </w:pPr>
  </w:style>
  <w:style w:type="table" w:customStyle="1" w:styleId="1">
    <w:name w:val="1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6E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EB3"/>
  </w:style>
  <w:style w:type="paragraph" w:styleId="Footer">
    <w:name w:val="footer"/>
    <w:basedOn w:val="Normal"/>
    <w:link w:val="FooterChar"/>
    <w:uiPriority w:val="99"/>
    <w:unhideWhenUsed/>
    <w:rsid w:val="00D26E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EB3"/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PBZB69q6UgJk5t3T/Xp64iNjWg==">CgMxLjA4AHIhMUJDRjJJSnZGSk01N21DRXhmT2lLYWhzYlhPTTVhMWJn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Marica Sabbatini</dc:creator>
  <cp:lastModifiedBy>Marica Sabbatini</cp:lastModifiedBy>
  <cp:revision>2</cp:revision>
  <dcterms:created xsi:type="dcterms:W3CDTF">2025-04-30T10:57:00Z</dcterms:created>
  <dcterms:modified xsi:type="dcterms:W3CDTF">2025-04-30T10:57:00Z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6646379a20cdc5a896719fafc4b632c721d0134bec28fb7b2d598d9edc518099</vt:lpwstr>
  </property>
</Properties>
</file>